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91" w:rsidRPr="006C15B8" w:rsidRDefault="006C15B8">
      <w:pPr>
        <w:spacing w:beforeLines="20" w:before="62" w:afterLines="20" w:after="62" w:line="400" w:lineRule="exact"/>
        <w:ind w:right="105" w:firstLine="708"/>
        <w:jc w:val="center"/>
        <w:rPr>
          <w:rFonts w:ascii="黑体" w:eastAsia="黑体"/>
          <w:sz w:val="32"/>
          <w:szCs w:val="32"/>
        </w:rPr>
      </w:pPr>
      <w:r w:rsidRPr="006C15B8">
        <w:rPr>
          <w:rFonts w:ascii="黑体" w:eastAsia="黑体" w:cs="黑体" w:hint="eastAsia"/>
          <w:sz w:val="32"/>
          <w:szCs w:val="32"/>
        </w:rPr>
        <w:t>估价委托合同</w:t>
      </w:r>
    </w:p>
    <w:p w:rsidR="006B2191" w:rsidRPr="006C15B8" w:rsidRDefault="006C15B8">
      <w:pPr>
        <w:spacing w:beforeLines="20" w:before="62" w:afterLines="20" w:after="62" w:line="400" w:lineRule="exact"/>
        <w:jc w:val="right"/>
        <w:rPr>
          <w:rFonts w:ascii="黑体" w:eastAsia="黑体"/>
        </w:rPr>
      </w:pPr>
      <w:r w:rsidRPr="006C15B8">
        <w:rPr>
          <w:rFonts w:ascii="黑体" w:eastAsia="黑体" w:cs="黑体" w:hint="eastAsia"/>
        </w:rPr>
        <w:t>合同编号： 康正合字</w:t>
      </w:r>
      <w:r w:rsidRPr="006C15B8">
        <w:rPr>
          <w:rFonts w:ascii="黑体" w:eastAsia="黑体" w:cs="黑体"/>
        </w:rPr>
        <w:t>[20</w:t>
      </w:r>
      <w:r w:rsidRPr="006C15B8">
        <w:rPr>
          <w:rFonts w:ascii="黑体" w:eastAsia="黑体" w:cs="黑体" w:hint="eastAsia"/>
        </w:rPr>
        <w:t>2</w:t>
      </w:r>
      <w:r w:rsidRPr="006C15B8">
        <w:rPr>
          <w:rFonts w:ascii="黑体" w:eastAsia="黑体" w:cs="黑体"/>
        </w:rPr>
        <w:t xml:space="preserve">5]    </w:t>
      </w:r>
      <w:r w:rsidRPr="006C15B8">
        <w:rPr>
          <w:rFonts w:ascii="黑体" w:eastAsia="黑体" w:cs="黑体" w:hint="eastAsia"/>
        </w:rPr>
        <w:t>号</w:t>
      </w:r>
    </w:p>
    <w:p w:rsidR="006B2191" w:rsidRPr="006C15B8" w:rsidRDefault="006C15B8">
      <w:pPr>
        <w:tabs>
          <w:tab w:val="left" w:pos="7560"/>
        </w:tabs>
        <w:spacing w:beforeLines="20" w:before="62" w:afterLines="20" w:after="62" w:line="480" w:lineRule="auto"/>
        <w:ind w:firstLineChars="200" w:firstLine="482"/>
        <w:rPr>
          <w:rFonts w:ascii="宋体" w:cs="宋体"/>
          <w:sz w:val="24"/>
          <w:szCs w:val="24"/>
          <w:u w:val="single"/>
        </w:rPr>
      </w:pPr>
      <w:r w:rsidRPr="006C15B8">
        <w:rPr>
          <w:rFonts w:ascii="宋体" w:cs="宋体" w:hint="eastAsia"/>
          <w:b/>
          <w:bCs/>
          <w:sz w:val="24"/>
          <w:szCs w:val="24"/>
        </w:rPr>
        <w:t>甲方（委托方）</w:t>
      </w:r>
      <w:r w:rsidRPr="006C15B8">
        <w:rPr>
          <w:rFonts w:ascii="宋体" w:cs="宋体" w:hint="eastAsia"/>
          <w:sz w:val="24"/>
          <w:szCs w:val="24"/>
        </w:rPr>
        <w:t>：</w:t>
      </w:r>
      <w:r w:rsidRPr="006C15B8">
        <w:rPr>
          <w:rFonts w:ascii="宋体" w:cs="宋体" w:hint="eastAsia"/>
          <w:b/>
          <w:sz w:val="24"/>
          <w:szCs w:val="24"/>
          <w:u w:val="single"/>
        </w:rPr>
        <w:t xml:space="preserve"> </w:t>
      </w:r>
      <w:r w:rsidR="00EF5F17" w:rsidRPr="00EF5F17">
        <w:rPr>
          <w:rFonts w:ascii="宋体" w:cs="宋体" w:hint="eastAsia"/>
          <w:b/>
          <w:sz w:val="24"/>
          <w:szCs w:val="24"/>
          <w:u w:val="single"/>
        </w:rPr>
        <w:t>武警北京市总队医院</w:t>
      </w:r>
      <w:r w:rsidRPr="006C15B8">
        <w:rPr>
          <w:rFonts w:ascii="宋体" w:cs="宋体"/>
          <w:b/>
          <w:sz w:val="24"/>
          <w:szCs w:val="24"/>
          <w:u w:val="single"/>
        </w:rPr>
        <w:t xml:space="preserve"> </w:t>
      </w:r>
      <w:r w:rsidRPr="006C15B8">
        <w:rPr>
          <w:rFonts w:ascii="宋体" w:cs="宋体"/>
          <w:sz w:val="24"/>
          <w:szCs w:val="24"/>
        </w:rPr>
        <w:t xml:space="preserve"> </w:t>
      </w:r>
    </w:p>
    <w:p w:rsidR="006B2191" w:rsidRPr="00EF5F17" w:rsidRDefault="006C15B8">
      <w:pPr>
        <w:tabs>
          <w:tab w:val="left" w:pos="7560"/>
        </w:tabs>
        <w:spacing w:beforeLines="20" w:before="62" w:afterLines="20" w:after="62" w:line="480" w:lineRule="auto"/>
        <w:ind w:firstLineChars="200" w:firstLine="480"/>
        <w:rPr>
          <w:rFonts w:ascii="宋体"/>
          <w:bCs/>
          <w:sz w:val="24"/>
          <w:szCs w:val="24"/>
        </w:rPr>
      </w:pPr>
      <w:r w:rsidRPr="00EF5F17">
        <w:rPr>
          <w:rFonts w:ascii="宋体" w:hint="eastAsia"/>
          <w:bCs/>
          <w:sz w:val="24"/>
          <w:szCs w:val="24"/>
        </w:rPr>
        <w:t>法定代表人</w:t>
      </w:r>
      <w:r w:rsidRPr="00EF5F17">
        <w:rPr>
          <w:rFonts w:ascii="宋体"/>
          <w:bCs/>
          <w:sz w:val="24"/>
          <w:szCs w:val="24"/>
        </w:rPr>
        <w:t>:</w:t>
      </w:r>
      <w:r w:rsidRPr="00EF5F17">
        <w:rPr>
          <w:rFonts w:ascii="宋体" w:hint="eastAsia"/>
          <w:bCs/>
          <w:sz w:val="24"/>
          <w:szCs w:val="24"/>
        </w:rPr>
        <w:t xml:space="preserve"> </w:t>
      </w:r>
      <w:r w:rsidR="00EF5F17" w:rsidRPr="00EF5F17">
        <w:rPr>
          <w:rFonts w:ascii="宋体" w:hint="eastAsia"/>
          <w:bCs/>
          <w:sz w:val="24"/>
          <w:szCs w:val="24"/>
        </w:rPr>
        <w:t>彭启华</w:t>
      </w:r>
    </w:p>
    <w:p w:rsidR="006B2191" w:rsidRPr="00EF5F17" w:rsidRDefault="006C15B8">
      <w:pPr>
        <w:tabs>
          <w:tab w:val="left" w:pos="7560"/>
        </w:tabs>
        <w:spacing w:beforeLines="20" w:before="62" w:afterLines="20" w:after="62" w:line="480" w:lineRule="auto"/>
        <w:ind w:firstLineChars="200" w:firstLine="480"/>
        <w:rPr>
          <w:rFonts w:ascii="宋体"/>
          <w:bCs/>
          <w:sz w:val="24"/>
          <w:szCs w:val="24"/>
        </w:rPr>
      </w:pPr>
      <w:r w:rsidRPr="00EF5F17">
        <w:rPr>
          <w:rFonts w:ascii="宋体" w:hint="eastAsia"/>
          <w:bCs/>
          <w:sz w:val="24"/>
          <w:szCs w:val="24"/>
        </w:rPr>
        <w:t>地址</w:t>
      </w:r>
      <w:r w:rsidRPr="00EF5F17">
        <w:rPr>
          <w:rFonts w:ascii="宋体"/>
          <w:bCs/>
          <w:sz w:val="24"/>
          <w:szCs w:val="24"/>
        </w:rPr>
        <w:t>:</w:t>
      </w:r>
      <w:r w:rsidRPr="00EF5F17">
        <w:rPr>
          <w:rFonts w:ascii="宋体" w:hint="eastAsia"/>
          <w:bCs/>
          <w:sz w:val="24"/>
          <w:szCs w:val="24"/>
        </w:rPr>
        <w:t xml:space="preserve"> </w:t>
      </w:r>
      <w:r w:rsidR="00EF5F17" w:rsidRPr="00EF5F17">
        <w:rPr>
          <w:rFonts w:ascii="宋体" w:hint="eastAsia"/>
          <w:bCs/>
          <w:sz w:val="24"/>
          <w:szCs w:val="24"/>
        </w:rPr>
        <w:t>北京市朝阳区东三里屯一号院</w:t>
      </w:r>
    </w:p>
    <w:p w:rsidR="006B2191" w:rsidRPr="00EF5F17" w:rsidRDefault="006C15B8">
      <w:pPr>
        <w:tabs>
          <w:tab w:val="left" w:pos="7560"/>
        </w:tabs>
        <w:spacing w:beforeLines="20" w:before="62" w:afterLines="20" w:after="62" w:line="480" w:lineRule="auto"/>
        <w:ind w:firstLineChars="200" w:firstLine="480"/>
        <w:rPr>
          <w:rFonts w:ascii="宋体"/>
          <w:bCs/>
          <w:sz w:val="24"/>
          <w:szCs w:val="24"/>
        </w:rPr>
      </w:pPr>
      <w:r w:rsidRPr="00EF5F17">
        <w:rPr>
          <w:rFonts w:ascii="宋体" w:hint="eastAsia"/>
          <w:bCs/>
          <w:sz w:val="24"/>
          <w:szCs w:val="24"/>
        </w:rPr>
        <w:t>联系人</w:t>
      </w:r>
      <w:r w:rsidRPr="00EF5F17">
        <w:rPr>
          <w:rFonts w:ascii="宋体"/>
          <w:bCs/>
          <w:sz w:val="24"/>
          <w:szCs w:val="24"/>
        </w:rPr>
        <w:t>:</w:t>
      </w:r>
      <w:r w:rsidRPr="00EF5F17">
        <w:rPr>
          <w:rFonts w:ascii="宋体" w:hint="eastAsia"/>
          <w:bCs/>
          <w:sz w:val="24"/>
          <w:szCs w:val="24"/>
        </w:rPr>
        <w:t xml:space="preserve"> </w:t>
      </w:r>
      <w:r w:rsidR="00D30D96" w:rsidRPr="00EF5F17">
        <w:rPr>
          <w:rFonts w:ascii="宋体" w:hint="eastAsia"/>
          <w:bCs/>
          <w:sz w:val="24"/>
          <w:szCs w:val="24"/>
        </w:rPr>
        <w:t>张宇</w:t>
      </w:r>
    </w:p>
    <w:p w:rsidR="006B2191" w:rsidRPr="00EF5F17" w:rsidRDefault="006C15B8">
      <w:pPr>
        <w:tabs>
          <w:tab w:val="left" w:pos="7560"/>
        </w:tabs>
        <w:spacing w:beforeLines="20" w:before="62" w:afterLines="20" w:after="62" w:line="480" w:lineRule="auto"/>
        <w:ind w:firstLineChars="200" w:firstLine="480"/>
        <w:rPr>
          <w:rFonts w:ascii="宋体"/>
          <w:bCs/>
          <w:sz w:val="24"/>
          <w:szCs w:val="24"/>
        </w:rPr>
      </w:pPr>
      <w:r w:rsidRPr="00EF5F17">
        <w:rPr>
          <w:rFonts w:ascii="宋体" w:hint="eastAsia"/>
          <w:bCs/>
          <w:sz w:val="24"/>
          <w:szCs w:val="24"/>
        </w:rPr>
        <w:t>联系电话</w:t>
      </w:r>
      <w:r w:rsidRPr="00EF5F17">
        <w:rPr>
          <w:rFonts w:ascii="宋体"/>
          <w:bCs/>
          <w:sz w:val="24"/>
          <w:szCs w:val="24"/>
        </w:rPr>
        <w:t xml:space="preserve">: </w:t>
      </w:r>
      <w:r w:rsidR="00D30D96" w:rsidRPr="00EF5F17">
        <w:rPr>
          <w:rFonts w:ascii="宋体"/>
          <w:bCs/>
          <w:sz w:val="24"/>
          <w:szCs w:val="24"/>
        </w:rPr>
        <w:t>15564168052</w:t>
      </w:r>
    </w:p>
    <w:p w:rsidR="006B2191" w:rsidRPr="006C15B8" w:rsidRDefault="006B2191">
      <w:pPr>
        <w:tabs>
          <w:tab w:val="left" w:pos="7560"/>
        </w:tabs>
        <w:spacing w:beforeLines="20" w:before="62" w:afterLines="20" w:after="62" w:line="480" w:lineRule="auto"/>
        <w:ind w:firstLineChars="200" w:firstLine="480"/>
        <w:rPr>
          <w:rFonts w:ascii="宋体"/>
          <w:sz w:val="24"/>
          <w:szCs w:val="24"/>
          <w:u w:val="single"/>
        </w:rPr>
      </w:pPr>
    </w:p>
    <w:p w:rsidR="006B2191" w:rsidRPr="006C15B8" w:rsidRDefault="006C15B8">
      <w:pPr>
        <w:spacing w:beforeLines="20" w:before="62" w:afterLines="20" w:after="62" w:line="480" w:lineRule="auto"/>
        <w:ind w:firstLineChars="200" w:firstLine="482"/>
        <w:rPr>
          <w:rFonts w:ascii="宋体" w:cs="宋体"/>
          <w:sz w:val="24"/>
          <w:szCs w:val="24"/>
          <w:u w:val="single"/>
        </w:rPr>
      </w:pPr>
      <w:r w:rsidRPr="006C15B8">
        <w:rPr>
          <w:rFonts w:ascii="宋体" w:cs="宋体" w:hint="eastAsia"/>
          <w:b/>
          <w:bCs/>
          <w:sz w:val="24"/>
          <w:szCs w:val="24"/>
        </w:rPr>
        <w:t>乙方（受托方）</w:t>
      </w:r>
      <w:r w:rsidRPr="006C15B8">
        <w:rPr>
          <w:rFonts w:ascii="宋体" w:cs="宋体" w:hint="eastAsia"/>
          <w:sz w:val="24"/>
          <w:szCs w:val="24"/>
        </w:rPr>
        <w:t>：</w:t>
      </w:r>
      <w:r w:rsidRPr="006C15B8">
        <w:rPr>
          <w:rFonts w:ascii="宋体" w:cs="宋体"/>
          <w:sz w:val="24"/>
          <w:szCs w:val="24"/>
          <w:u w:val="single"/>
        </w:rPr>
        <w:t xml:space="preserve"> </w:t>
      </w:r>
      <w:proofErr w:type="gramStart"/>
      <w:r w:rsidRPr="006C15B8">
        <w:rPr>
          <w:rFonts w:ascii="宋体" w:cs="宋体" w:hint="eastAsia"/>
          <w:b/>
          <w:bCs/>
          <w:sz w:val="24"/>
          <w:szCs w:val="24"/>
          <w:u w:val="single"/>
        </w:rPr>
        <w:t>北京康正宏</w:t>
      </w:r>
      <w:proofErr w:type="gramEnd"/>
      <w:r w:rsidRPr="006C15B8">
        <w:rPr>
          <w:rFonts w:ascii="宋体" w:cs="宋体" w:hint="eastAsia"/>
          <w:b/>
          <w:bCs/>
          <w:sz w:val="24"/>
          <w:szCs w:val="24"/>
          <w:u w:val="single"/>
        </w:rPr>
        <w:t>基房地产评估有限公司</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法定代表人:齐宏</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地址:</w:t>
      </w:r>
      <w:r w:rsidRPr="006C15B8">
        <w:rPr>
          <w:rFonts w:hint="eastAsia"/>
        </w:rPr>
        <w:t xml:space="preserve"> </w:t>
      </w:r>
      <w:r w:rsidRPr="006C15B8">
        <w:rPr>
          <w:rFonts w:ascii="宋体" w:hint="eastAsia"/>
          <w:bCs/>
          <w:sz w:val="24"/>
          <w:szCs w:val="24"/>
        </w:rPr>
        <w:t>北京市朝阳区裕民路</w:t>
      </w:r>
      <w:r w:rsidR="00D30D96">
        <w:rPr>
          <w:rFonts w:ascii="宋体" w:hint="eastAsia"/>
          <w:bCs/>
          <w:sz w:val="24"/>
          <w:szCs w:val="24"/>
        </w:rPr>
        <w:t>12号，</w:t>
      </w:r>
      <w:r w:rsidRPr="006C15B8">
        <w:rPr>
          <w:rFonts w:ascii="宋体" w:hint="eastAsia"/>
          <w:bCs/>
          <w:sz w:val="24"/>
          <w:szCs w:val="24"/>
        </w:rPr>
        <w:t>中国国际科技会展中心B1003</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联系人:常畅</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联系电话:</w:t>
      </w:r>
      <w:r w:rsidRPr="006C15B8">
        <w:t xml:space="preserve"> </w:t>
      </w:r>
      <w:r w:rsidRPr="006C15B8">
        <w:rPr>
          <w:rFonts w:ascii="宋体"/>
          <w:bCs/>
          <w:sz w:val="24"/>
          <w:szCs w:val="24"/>
        </w:rPr>
        <w:t>010</w:t>
      </w:r>
      <w:r w:rsidR="00D30D96">
        <w:rPr>
          <w:rFonts w:ascii="宋体"/>
          <w:bCs/>
          <w:sz w:val="24"/>
          <w:szCs w:val="24"/>
        </w:rPr>
        <w:t>-</w:t>
      </w:r>
      <w:r w:rsidRPr="006C15B8">
        <w:rPr>
          <w:rFonts w:ascii="宋体"/>
          <w:bCs/>
          <w:sz w:val="24"/>
          <w:szCs w:val="24"/>
        </w:rPr>
        <w:t>82253558</w:t>
      </w:r>
      <w:r w:rsidR="00D30D96">
        <w:rPr>
          <w:rFonts w:ascii="宋体"/>
          <w:bCs/>
          <w:sz w:val="24"/>
          <w:szCs w:val="24"/>
        </w:rPr>
        <w:t>-</w:t>
      </w:r>
      <w:r w:rsidRPr="006C15B8">
        <w:rPr>
          <w:rFonts w:ascii="宋体"/>
          <w:bCs/>
          <w:sz w:val="24"/>
          <w:szCs w:val="24"/>
        </w:rPr>
        <w:t>237</w:t>
      </w:r>
    </w:p>
    <w:p w:rsidR="006B2191" w:rsidRPr="006C15B8" w:rsidRDefault="006B2191">
      <w:pPr>
        <w:spacing w:beforeLines="20" w:before="62" w:afterLines="20" w:after="62" w:line="480" w:lineRule="auto"/>
        <w:ind w:firstLineChars="200" w:firstLine="480"/>
        <w:rPr>
          <w:rFonts w:ascii="宋体"/>
          <w:bCs/>
          <w:sz w:val="24"/>
          <w:szCs w:val="24"/>
          <w:u w:val="single"/>
        </w:rPr>
      </w:pPr>
    </w:p>
    <w:p w:rsidR="006B2191" w:rsidRPr="006C15B8" w:rsidRDefault="006C15B8">
      <w:pPr>
        <w:spacing w:line="360" w:lineRule="auto"/>
        <w:ind w:firstLineChars="200" w:firstLine="480"/>
        <w:rPr>
          <w:rFonts w:ascii="宋体"/>
          <w:sz w:val="24"/>
          <w:szCs w:val="24"/>
        </w:rPr>
      </w:pPr>
      <w:r w:rsidRPr="006C15B8">
        <w:rPr>
          <w:rFonts w:ascii="宋体" w:cs="宋体" w:hint="eastAsia"/>
          <w:sz w:val="24"/>
          <w:szCs w:val="24"/>
        </w:rPr>
        <w:t>依照《中华人民共和国民法典》《中华人民共和国资产评估法》等相关法律、法规的规定，甲乙双方经平等协商，就甲方委托乙方向其提供估价服务的相关事宜达成一致，并订立本合同，以资共同信守。</w:t>
      </w:r>
    </w:p>
    <w:p w:rsidR="006B2191" w:rsidRPr="006C15B8" w:rsidRDefault="006B2191">
      <w:pPr>
        <w:spacing w:line="400" w:lineRule="exact"/>
        <w:ind w:firstLineChars="200" w:firstLine="480"/>
        <w:rPr>
          <w:rFonts w:ascii="宋体"/>
          <w:sz w:val="24"/>
          <w:szCs w:val="24"/>
          <w:u w:val="single"/>
        </w:rPr>
      </w:pPr>
    </w:p>
    <w:p w:rsidR="006B2191" w:rsidRPr="006C15B8" w:rsidRDefault="006C15B8">
      <w:pPr>
        <w:spacing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一、委托估价项目名称：</w:t>
      </w:r>
      <w:r w:rsidR="00D30D96" w:rsidRPr="00D30D96">
        <w:rPr>
          <w:rFonts w:ascii="宋体" w:cs="宋体" w:hint="eastAsia"/>
          <w:b/>
          <w:bCs/>
          <w:sz w:val="24"/>
          <w:szCs w:val="24"/>
          <w:u w:val="single"/>
        </w:rPr>
        <w:t>北京市</w:t>
      </w:r>
      <w:proofErr w:type="gramStart"/>
      <w:r w:rsidR="00D30D96" w:rsidRPr="00D30D96">
        <w:rPr>
          <w:rFonts w:ascii="宋体" w:cs="宋体" w:hint="eastAsia"/>
          <w:b/>
          <w:bCs/>
          <w:sz w:val="24"/>
          <w:szCs w:val="24"/>
          <w:u w:val="single"/>
        </w:rPr>
        <w:t>昌平区</w:t>
      </w:r>
      <w:proofErr w:type="gramEnd"/>
      <w:r w:rsidR="00D30D96" w:rsidRPr="00D30D96">
        <w:rPr>
          <w:rFonts w:ascii="宋体" w:cs="宋体" w:hint="eastAsia"/>
          <w:b/>
          <w:bCs/>
          <w:sz w:val="24"/>
          <w:szCs w:val="24"/>
          <w:u w:val="single"/>
        </w:rPr>
        <w:t>东小口镇天</w:t>
      </w:r>
      <w:proofErr w:type="gramStart"/>
      <w:r w:rsidR="00D30D96" w:rsidRPr="00D30D96">
        <w:rPr>
          <w:rFonts w:ascii="宋体" w:cs="宋体" w:hint="eastAsia"/>
          <w:b/>
          <w:bCs/>
          <w:sz w:val="24"/>
          <w:szCs w:val="24"/>
          <w:u w:val="single"/>
        </w:rPr>
        <w:t>通苑六</w:t>
      </w:r>
      <w:proofErr w:type="gramEnd"/>
      <w:r w:rsidR="00D30D96" w:rsidRPr="00D30D96">
        <w:rPr>
          <w:rFonts w:ascii="宋体" w:cs="宋体" w:hint="eastAsia"/>
          <w:b/>
          <w:bCs/>
          <w:sz w:val="24"/>
          <w:szCs w:val="24"/>
          <w:u w:val="single"/>
        </w:rPr>
        <w:t>区20号楼6层7单元1</w:t>
      </w:r>
      <w:r w:rsidRPr="006C15B8">
        <w:rPr>
          <w:rFonts w:ascii="宋体" w:cs="宋体"/>
          <w:b/>
          <w:bCs/>
          <w:sz w:val="24"/>
          <w:szCs w:val="24"/>
          <w:u w:val="single"/>
        </w:rPr>
        <w:t>号</w:t>
      </w:r>
      <w:r w:rsidRPr="006C15B8">
        <w:rPr>
          <w:rFonts w:ascii="宋体" w:cs="宋体" w:hint="eastAsia"/>
          <w:b/>
          <w:bCs/>
          <w:sz w:val="24"/>
          <w:szCs w:val="24"/>
          <w:u w:val="single"/>
        </w:rPr>
        <w:t>住宅用房房地产</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二、估价目的</w:t>
      </w:r>
      <w:r w:rsidRPr="006C15B8">
        <w:rPr>
          <w:rFonts w:ascii="宋体" w:cs="宋体" w:hint="eastAsia"/>
          <w:sz w:val="24"/>
          <w:szCs w:val="24"/>
        </w:rPr>
        <w:t>：</w:t>
      </w:r>
      <w:r w:rsidRPr="006C15B8">
        <w:rPr>
          <w:rFonts w:ascii="宋体" w:cs="宋体"/>
          <w:b/>
          <w:bCs/>
          <w:sz w:val="24"/>
          <w:szCs w:val="24"/>
          <w:u w:val="single"/>
        </w:rPr>
        <w:t xml:space="preserve"> </w:t>
      </w:r>
      <w:r w:rsidRPr="006C15B8">
        <w:rPr>
          <w:rFonts w:ascii="宋体" w:cs="宋体" w:hint="eastAsia"/>
          <w:b/>
          <w:bCs/>
          <w:sz w:val="24"/>
          <w:szCs w:val="24"/>
          <w:u w:val="single"/>
        </w:rPr>
        <w:t>为估价委托人核定估价对象在设定条件下的房地产市场价值提供参考依据</w:t>
      </w:r>
      <w:r w:rsidRPr="006C15B8">
        <w:rPr>
          <w:rFonts w:ascii="宋体" w:cs="宋体"/>
          <w:b/>
          <w:bCs/>
          <w:sz w:val="24"/>
          <w:szCs w:val="24"/>
          <w:u w:val="single"/>
        </w:rPr>
        <w:t xml:space="preserve"> </w:t>
      </w:r>
    </w:p>
    <w:p w:rsidR="006B2191" w:rsidRPr="006C15B8" w:rsidRDefault="006C15B8">
      <w:pPr>
        <w:pStyle w:val="21"/>
        <w:spacing w:beforeLines="20" w:before="62" w:afterLines="20" w:after="62" w:line="480" w:lineRule="auto"/>
        <w:ind w:firstLineChars="200" w:firstLine="482"/>
        <w:rPr>
          <w:rFonts w:cs="Times New Roman"/>
        </w:rPr>
      </w:pPr>
      <w:r w:rsidRPr="006C15B8">
        <w:rPr>
          <w:rFonts w:hint="eastAsia"/>
        </w:rPr>
        <w:lastRenderedPageBreak/>
        <w:t>三、估价对象和估价范围：</w:t>
      </w:r>
      <w:r w:rsidR="00D30D96" w:rsidRPr="00EF5F17">
        <w:rPr>
          <w:rFonts w:hint="eastAsia"/>
          <w:u w:val="single"/>
        </w:rPr>
        <w:t>北京市</w:t>
      </w:r>
      <w:proofErr w:type="gramStart"/>
      <w:r w:rsidR="00D30D96" w:rsidRPr="00D30D96">
        <w:rPr>
          <w:rFonts w:hint="eastAsia"/>
          <w:u w:val="single"/>
        </w:rPr>
        <w:t>昌平区</w:t>
      </w:r>
      <w:proofErr w:type="gramEnd"/>
      <w:r w:rsidR="00D30D96" w:rsidRPr="00D30D96">
        <w:rPr>
          <w:rFonts w:hint="eastAsia"/>
          <w:u w:val="single"/>
        </w:rPr>
        <w:t>东小口镇天</w:t>
      </w:r>
      <w:proofErr w:type="gramStart"/>
      <w:r w:rsidR="00D30D96" w:rsidRPr="00D30D96">
        <w:rPr>
          <w:rFonts w:hint="eastAsia"/>
          <w:u w:val="single"/>
        </w:rPr>
        <w:t>通苑六</w:t>
      </w:r>
      <w:proofErr w:type="gramEnd"/>
      <w:r w:rsidR="00D30D96" w:rsidRPr="00D30D96">
        <w:rPr>
          <w:rFonts w:hint="eastAsia"/>
          <w:u w:val="single"/>
        </w:rPr>
        <w:t>区20号楼6层7单元1</w:t>
      </w:r>
      <w:r w:rsidR="00D30D96" w:rsidRPr="006C15B8">
        <w:rPr>
          <w:u w:val="single"/>
        </w:rPr>
        <w:t>号</w:t>
      </w:r>
      <w:r w:rsidRPr="006C15B8">
        <w:rPr>
          <w:u w:val="single"/>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四、价值时点：</w:t>
      </w:r>
      <w:r w:rsidRPr="006C15B8">
        <w:rPr>
          <w:rFonts w:ascii="宋体" w:cs="宋体" w:hint="eastAsia"/>
          <w:b/>
          <w:bCs/>
          <w:sz w:val="24"/>
          <w:szCs w:val="24"/>
          <w:u w:val="single"/>
        </w:rPr>
        <w:t>详见估价委托书</w:t>
      </w:r>
      <w:r w:rsidRPr="006C15B8">
        <w:rPr>
          <w:rFonts w:ascii="宋体" w:cs="宋体"/>
          <w:b/>
          <w:bCs/>
          <w:sz w:val="24"/>
          <w:szCs w:val="24"/>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五、价值类型：</w:t>
      </w:r>
      <w:r w:rsidRPr="006C15B8">
        <w:rPr>
          <w:rFonts w:ascii="宋体" w:cs="宋体" w:hint="eastAsia"/>
          <w:b/>
          <w:bCs/>
          <w:sz w:val="24"/>
          <w:szCs w:val="24"/>
          <w:u w:val="single"/>
        </w:rPr>
        <w:t>市场价值</w:t>
      </w:r>
    </w:p>
    <w:p w:rsidR="006B2191" w:rsidRPr="006C15B8" w:rsidRDefault="006B2191">
      <w:pPr>
        <w:spacing w:beforeLines="20" w:before="62" w:afterLines="20" w:after="62" w:line="400" w:lineRule="exact"/>
        <w:ind w:firstLineChars="200" w:firstLine="482"/>
        <w:rPr>
          <w:rFonts w:ascii="宋体"/>
          <w:b/>
          <w:bCs/>
          <w:sz w:val="24"/>
          <w:szCs w:val="24"/>
        </w:rPr>
      </w:pPr>
    </w:p>
    <w:p w:rsidR="006B2191" w:rsidRPr="006C15B8" w:rsidRDefault="006C15B8">
      <w:pPr>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六、评估报告提交期限和方式</w:t>
      </w:r>
    </w:p>
    <w:p w:rsidR="006B2191" w:rsidRPr="006C15B8" w:rsidRDefault="006C15B8">
      <w:pPr>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根据估价工作时间安排，甲方应先期准备或指定不动产权利人、此次经济行为相关方提供乙方估价所需的不动产权属证明及其他相关资料。在正常情况下，乙方收到上述应提供的全部资料后，组织评估专业人员在</w:t>
      </w:r>
      <w:r w:rsidRPr="006C15B8">
        <w:rPr>
          <w:rFonts w:ascii="宋体" w:cs="宋体" w:hint="eastAsia"/>
          <w:sz w:val="24"/>
          <w:szCs w:val="24"/>
          <w:u w:val="single"/>
        </w:rPr>
        <w:t xml:space="preserve"> </w:t>
      </w:r>
      <w:r w:rsidRPr="006C15B8">
        <w:rPr>
          <w:rFonts w:ascii="宋体" w:cs="宋体"/>
          <w:sz w:val="24"/>
          <w:szCs w:val="24"/>
          <w:u w:val="single"/>
        </w:rPr>
        <w:t>10</w:t>
      </w:r>
      <w:r w:rsidRPr="006C15B8">
        <w:rPr>
          <w:rFonts w:ascii="宋体" w:cs="宋体" w:hint="eastAsia"/>
          <w:sz w:val="24"/>
          <w:szCs w:val="24"/>
          <w:u w:val="single"/>
        </w:rPr>
        <w:t xml:space="preserve"> </w:t>
      </w:r>
      <w:proofErr w:type="gramStart"/>
      <w:r w:rsidRPr="006C15B8">
        <w:rPr>
          <w:rFonts w:ascii="宋体" w:cs="宋体" w:hint="eastAsia"/>
          <w:sz w:val="24"/>
          <w:szCs w:val="24"/>
        </w:rPr>
        <w:t>个</w:t>
      </w:r>
      <w:proofErr w:type="gramEnd"/>
      <w:r w:rsidRPr="006C15B8">
        <w:rPr>
          <w:rFonts w:ascii="宋体" w:cs="宋体" w:hint="eastAsia"/>
          <w:sz w:val="24"/>
          <w:szCs w:val="24"/>
        </w:rPr>
        <w:t>工作日内完成甲方委托的评估工作，</w:t>
      </w:r>
      <w:r w:rsidRPr="006C15B8">
        <w:rPr>
          <w:rFonts w:ascii="Arial" w:hAnsi="Arial" w:cs="Arial"/>
          <w:bCs/>
          <w:sz w:val="24"/>
        </w:rPr>
        <w:t>以甲方派人自取</w:t>
      </w:r>
      <w:r w:rsidRPr="006C15B8">
        <w:rPr>
          <w:rFonts w:ascii="Arial" w:hAnsi="Arial" w:cs="Arial" w:hint="eastAsia"/>
          <w:bCs/>
          <w:sz w:val="24"/>
        </w:rPr>
        <w:t>或</w:t>
      </w:r>
      <w:r w:rsidRPr="006C15B8">
        <w:rPr>
          <w:rFonts w:ascii="Arial" w:hAnsi="Arial" w:cs="Arial"/>
          <w:bCs/>
          <w:sz w:val="24"/>
        </w:rPr>
        <w:t>乙方邮寄送达方式</w:t>
      </w:r>
      <w:r w:rsidRPr="006C15B8">
        <w:rPr>
          <w:rFonts w:ascii="宋体" w:cs="宋体" w:hint="eastAsia"/>
          <w:sz w:val="24"/>
          <w:szCs w:val="24"/>
        </w:rPr>
        <w:t>向甲方提交《不动产估价报告书》。若因甲方（含其指定不动产权利人、此次经济行为相关方）不能及时提供资料或不可抗力因素，乙方可以顺延提交报告的时间。</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七、估价报告书的使用范围和评估结论使用的限制</w:t>
      </w:r>
    </w:p>
    <w:p w:rsidR="006B2191" w:rsidRPr="006C15B8" w:rsidRDefault="006C15B8">
      <w:pPr>
        <w:tabs>
          <w:tab w:val="left" w:pos="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乙方履行本合同出具的《不动产估价报告书》的使用者为：甲方及法律法规规定的使用者，其他任何机构和个人不能成为估价报告的使用人。</w:t>
      </w:r>
      <w:r w:rsidRPr="006C15B8">
        <w:rPr>
          <w:rFonts w:ascii="宋体" w:cs="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委托人或者其他报告使用人应当在评估报告载明的评估结论使用有效期内和使用范围内使用评估报告。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如无法律法规规定，甲方未征得乙方事先书面同意，不得摘抄、引用或者披露《不动产估价报告书》的内容于任何公开媒体之上。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如无法律法规规定，乙方未经甲方事先书面同意，不得将《不动产估价报告书》的内容向第三方提供或者公开。</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八、评估服务费及支付方式</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u w:val="single"/>
        </w:rPr>
      </w:pPr>
      <w:r w:rsidRPr="006C15B8">
        <w:rPr>
          <w:rFonts w:ascii="宋体" w:cs="宋体"/>
          <w:sz w:val="24"/>
          <w:szCs w:val="24"/>
        </w:rPr>
        <w:t>1.</w:t>
      </w:r>
      <w:r w:rsidRPr="006C15B8">
        <w:rPr>
          <w:sz w:val="24"/>
          <w:szCs w:val="24"/>
        </w:rPr>
        <w:t xml:space="preserve"> </w:t>
      </w:r>
      <w:r w:rsidR="00D30D96" w:rsidRPr="00D30D96">
        <w:rPr>
          <w:rFonts w:ascii="宋体" w:cs="宋体" w:hint="eastAsia"/>
          <w:sz w:val="24"/>
          <w:szCs w:val="24"/>
        </w:rPr>
        <w:t>参考原国家计委、建设部发布的《国家计委、建设部关于房地产中介服</w:t>
      </w:r>
      <w:r w:rsidR="00D30D96" w:rsidRPr="00D30D96">
        <w:rPr>
          <w:rFonts w:ascii="宋体" w:cs="宋体" w:hint="eastAsia"/>
          <w:sz w:val="24"/>
          <w:szCs w:val="24"/>
        </w:rPr>
        <w:lastRenderedPageBreak/>
        <w:t>务收费的通知》（计价格第971号）相关规定、此次评估的特定目的及本项目评估工作的繁简程度，甲乙双方协商本次估价服务费统一折扣率为65.05%。</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支付方式：乙方提交签章版的《不动产估价报告书》前，甲方收到乙方开具的等额增值税普通发票后支付合同约定的全款。乙方收到全款后2日内向甲方提交签章纸质版《不动产估价报告书》</w:t>
      </w:r>
      <w:r w:rsidR="00D30D96">
        <w:rPr>
          <w:rFonts w:ascii="宋体" w:cs="宋体"/>
          <w:sz w:val="24"/>
          <w:szCs w:val="24"/>
        </w:rPr>
        <w:t>1</w:t>
      </w:r>
      <w:r w:rsidRPr="006C15B8">
        <w:rPr>
          <w:rFonts w:ascii="宋体" w:cs="宋体" w:hint="eastAsia"/>
          <w:sz w:val="24"/>
          <w:szCs w:val="24"/>
        </w:rPr>
        <w:t>份/套。</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w:t>
      </w:r>
      <w:r w:rsidRPr="006C15B8">
        <w:rPr>
          <w:rFonts w:ascii="宋体" w:cs="宋体"/>
          <w:sz w:val="24"/>
          <w:szCs w:val="24"/>
        </w:rPr>
        <w:t>.</w:t>
      </w:r>
      <w:r w:rsidRPr="006C15B8">
        <w:rPr>
          <w:rFonts w:ascii="宋体" w:cs="宋体" w:hint="eastAsia"/>
          <w:sz w:val="24"/>
          <w:szCs w:val="24"/>
        </w:rPr>
        <w:t>甲乙双方开票和账户信息</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甲方开票信息如下：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单位全称：</w:t>
      </w:r>
      <w:r w:rsidR="00D30D96">
        <w:rPr>
          <w:rFonts w:ascii="宋体" w:cs="宋体" w:hint="eastAsia"/>
          <w:sz w:val="24"/>
          <w:szCs w:val="24"/>
        </w:rPr>
        <w:t>武警北京市总队医院</w:t>
      </w:r>
      <w:bookmarkStart w:id="0" w:name="_GoBack"/>
      <w:bookmarkEnd w:id="0"/>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纳税人识别号：</w:t>
      </w:r>
      <w:r w:rsidR="00EF5F17">
        <w:rPr>
          <w:rFonts w:ascii="宋体" w:cs="宋体" w:hint="eastAsia"/>
          <w:sz w:val="24"/>
          <w:szCs w:val="24"/>
        </w:rPr>
        <w:t>/</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乙方收款账号如下：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户名：</w:t>
      </w:r>
      <w:proofErr w:type="gramStart"/>
      <w:r w:rsidRPr="006C15B8">
        <w:rPr>
          <w:rFonts w:ascii="宋体" w:cs="宋体" w:hint="eastAsia"/>
          <w:sz w:val="24"/>
          <w:szCs w:val="24"/>
        </w:rPr>
        <w:t>北京康正宏</w:t>
      </w:r>
      <w:proofErr w:type="gramEnd"/>
      <w:r w:rsidRPr="006C15B8">
        <w:rPr>
          <w:rFonts w:ascii="宋体" w:cs="宋体" w:hint="eastAsia"/>
          <w:sz w:val="24"/>
          <w:szCs w:val="24"/>
        </w:rPr>
        <w:t>基房地产评估有限公司</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纳税人识别号：91110106722616974K</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开户银行：浦发银行永定路支行</w:t>
      </w:r>
      <w:r w:rsidRPr="006C15B8">
        <w:rPr>
          <w:rFonts w:ascii="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开户账号：</w:t>
      </w:r>
      <w:r w:rsidRPr="006C15B8">
        <w:rPr>
          <w:rFonts w:ascii="宋体" w:cs="宋体"/>
          <w:sz w:val="24"/>
          <w:szCs w:val="24"/>
        </w:rPr>
        <w:t>91220078801500001043</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地    址：北京市丰台</w:t>
      </w:r>
      <w:proofErr w:type="gramStart"/>
      <w:r w:rsidRPr="006C15B8">
        <w:rPr>
          <w:rFonts w:ascii="宋体" w:hint="eastAsia"/>
          <w:sz w:val="24"/>
          <w:szCs w:val="24"/>
        </w:rPr>
        <w:t>区芳城园</w:t>
      </w:r>
      <w:proofErr w:type="gramEnd"/>
      <w:r w:rsidRPr="006C15B8">
        <w:rPr>
          <w:rFonts w:ascii="宋体" w:hint="eastAsia"/>
          <w:sz w:val="24"/>
          <w:szCs w:val="24"/>
        </w:rPr>
        <w:t>一区16号楼2层2门配套公建01</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电    话：82253558</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九、双方的权利与义务</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（一）</w:t>
      </w:r>
      <w:r w:rsidRPr="006C15B8">
        <w:rPr>
          <w:rFonts w:ascii="宋体" w:cs="宋体"/>
          <w:sz w:val="24"/>
          <w:szCs w:val="24"/>
        </w:rPr>
        <w:t xml:space="preserve"> </w:t>
      </w:r>
      <w:r w:rsidRPr="006C15B8">
        <w:rPr>
          <w:rFonts w:ascii="宋体" w:cs="宋体" w:hint="eastAsia"/>
          <w:sz w:val="24"/>
          <w:szCs w:val="24"/>
        </w:rPr>
        <w:t>甲方</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甲方应当对其（包括其指定的不动产权利人、此次经济行为相关方）提供的估价对象权属证明、财务会计信息和其他资料的真实性、完整性和合法性负责，应按合同约定及时提供。</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甲方自接到乙方提交的《不动产估价报告书》之日起十个工作日内，如对估价结果有异议，且理由正当，可书面向乙方</w:t>
      </w:r>
      <w:proofErr w:type="gramStart"/>
      <w:r w:rsidRPr="006C15B8">
        <w:rPr>
          <w:rFonts w:ascii="宋体" w:cs="宋体" w:hint="eastAsia"/>
          <w:sz w:val="24"/>
          <w:szCs w:val="24"/>
        </w:rPr>
        <w:t>提出复估或</w:t>
      </w:r>
      <w:proofErr w:type="gramEnd"/>
      <w:r w:rsidRPr="006C15B8">
        <w:rPr>
          <w:rFonts w:ascii="宋体" w:cs="宋体" w:hint="eastAsia"/>
          <w:sz w:val="24"/>
          <w:szCs w:val="24"/>
        </w:rPr>
        <w:t>重估申请。</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lastRenderedPageBreak/>
        <w:t>4.</w:t>
      </w:r>
      <w:r w:rsidRPr="006C15B8">
        <w:rPr>
          <w:rFonts w:ascii="宋体" w:cs="宋体" w:hint="eastAsia"/>
          <w:sz w:val="24"/>
          <w:szCs w:val="24"/>
        </w:rPr>
        <w:t>甲方不得要求乙方出具虚假评估报告或者有其他非法干预评估结果情形。</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5. 甲方有义务正确、恰当地使用《不动产估价报告书》。</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6.甲方应当按照本合同约定按时、足额向乙方支付评估费用。</w:t>
      </w:r>
    </w:p>
    <w:p w:rsidR="006B2191" w:rsidRPr="006C15B8" w:rsidRDefault="006C15B8">
      <w:pPr>
        <w:tabs>
          <w:tab w:val="left" w:pos="720"/>
        </w:tabs>
        <w:spacing w:beforeLines="20" w:before="62" w:afterLines="20" w:after="62" w:line="360" w:lineRule="auto"/>
        <w:ind w:firstLineChars="200" w:firstLine="480"/>
        <w:outlineLvl w:val="0"/>
        <w:rPr>
          <w:sz w:val="24"/>
          <w:szCs w:val="24"/>
        </w:rPr>
      </w:pPr>
      <w:r w:rsidRPr="006C15B8">
        <w:rPr>
          <w:rFonts w:ascii="宋体" w:hint="eastAsia"/>
          <w:sz w:val="24"/>
          <w:szCs w:val="24"/>
        </w:rPr>
        <w:t>7.</w:t>
      </w:r>
      <w:r w:rsidRPr="006C15B8">
        <w:rPr>
          <w:rFonts w:ascii="宋体"/>
          <w:sz w:val="24"/>
          <w:szCs w:val="24"/>
        </w:rPr>
        <w:t xml:space="preserve"> </w:t>
      </w:r>
      <w:r w:rsidRPr="006C15B8">
        <w:rPr>
          <w:rFonts w:hint="eastAsia"/>
          <w:sz w:val="24"/>
          <w:szCs w:val="24"/>
        </w:rPr>
        <w:t>本合同项下，乙方提交的所有成果文件</w:t>
      </w:r>
      <w:r w:rsidRPr="006C15B8">
        <w:rPr>
          <w:rFonts w:hint="eastAsia"/>
          <w:sz w:val="24"/>
          <w:szCs w:val="24"/>
        </w:rPr>
        <w:t>(</w:t>
      </w:r>
      <w:proofErr w:type="gramStart"/>
      <w:r w:rsidRPr="006C15B8">
        <w:rPr>
          <w:rFonts w:hint="eastAsia"/>
          <w:sz w:val="24"/>
          <w:szCs w:val="24"/>
        </w:rPr>
        <w:t>含过程</w:t>
      </w:r>
      <w:proofErr w:type="gramEnd"/>
      <w:r w:rsidRPr="006C15B8">
        <w:rPr>
          <w:rFonts w:hint="eastAsia"/>
          <w:sz w:val="24"/>
          <w:szCs w:val="24"/>
        </w:rPr>
        <w:t>文件</w:t>
      </w:r>
      <w:r w:rsidRPr="006C15B8">
        <w:rPr>
          <w:rFonts w:hint="eastAsia"/>
          <w:sz w:val="24"/>
          <w:szCs w:val="24"/>
        </w:rPr>
        <w:t>)</w:t>
      </w:r>
      <w:r w:rsidRPr="006C15B8">
        <w:rPr>
          <w:rFonts w:hint="eastAsia"/>
          <w:sz w:val="24"/>
          <w:szCs w:val="24"/>
        </w:rPr>
        <w:t>的知识产权归乙方所有，甲方对估价报告享有使用权。甲方享有开展工作的权利，未经乙方同意，不得将估价报告的内容披露于公开媒体。</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（二）</w:t>
      </w:r>
      <w:r w:rsidRPr="006C15B8">
        <w:rPr>
          <w:rFonts w:ascii="宋体" w:cs="宋体"/>
          <w:sz w:val="24"/>
          <w:szCs w:val="24"/>
        </w:rPr>
        <w:t xml:space="preserve"> </w:t>
      </w:r>
      <w:r w:rsidRPr="006C15B8">
        <w:rPr>
          <w:rFonts w:ascii="宋体" w:cs="宋体" w:hint="eastAsia"/>
          <w:sz w:val="24"/>
          <w:szCs w:val="24"/>
        </w:rPr>
        <w:t>乙方</w:t>
      </w:r>
      <w:r w:rsidRPr="006C15B8">
        <w:rPr>
          <w:rFonts w:ascii="宋体"/>
          <w:sz w:val="24"/>
          <w:szCs w:val="24"/>
        </w:rPr>
        <w:tab/>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乙方有权要求甲方提供与估价对象相关的权属证明、财务会计信息和其他资料，以及为执行公允的评估程序所需的必要协助。</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乙方应独立、客观、公正从事估价业务；认真执行法律和行政法规，对出具《不动产估价报告书》承担相应的法律责任。</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乙方应对收到的甲方所提供的有关估价对象的资料妥善保管并负保密之责，非经甲方同意不得擅自公开或泄露给他人，但因法律规定或国家有权机关要求或非因乙方原因导致信息公开的除外</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hint="eastAsia"/>
          <w:sz w:val="24"/>
          <w:szCs w:val="24"/>
        </w:rPr>
        <w:t>乙方接受委托后，如发现甲方提供的资料与事实不符，独自或联合他人弄虚作假，向乙方提供虚假信息的，乙方有权终止评估工作，已收取的评估服务费不予退还。</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hint="eastAsia"/>
          <w:sz w:val="24"/>
          <w:szCs w:val="24"/>
        </w:rPr>
        <w:t>5.如有上述九（一）3.情形，乙方应在收到</w:t>
      </w:r>
      <w:proofErr w:type="gramStart"/>
      <w:r w:rsidRPr="006C15B8">
        <w:rPr>
          <w:rFonts w:ascii="宋体" w:cs="宋体" w:hint="eastAsia"/>
          <w:sz w:val="24"/>
          <w:szCs w:val="24"/>
        </w:rPr>
        <w:t>甲方复估或</w:t>
      </w:r>
      <w:proofErr w:type="gramEnd"/>
      <w:r w:rsidRPr="006C15B8">
        <w:rPr>
          <w:rFonts w:ascii="宋体" w:cs="宋体" w:hint="eastAsia"/>
          <w:sz w:val="24"/>
          <w:szCs w:val="24"/>
        </w:rPr>
        <w:t>重估书面申请后五个工作日内</w:t>
      </w:r>
      <w:proofErr w:type="gramStart"/>
      <w:r w:rsidRPr="006C15B8">
        <w:rPr>
          <w:rFonts w:ascii="宋体" w:cs="宋体" w:hint="eastAsia"/>
          <w:sz w:val="24"/>
          <w:szCs w:val="24"/>
        </w:rPr>
        <w:t>完成复估或</w:t>
      </w:r>
      <w:proofErr w:type="gramEnd"/>
      <w:r w:rsidRPr="006C15B8">
        <w:rPr>
          <w:rFonts w:ascii="宋体" w:cs="宋体" w:hint="eastAsia"/>
          <w:sz w:val="24"/>
          <w:szCs w:val="24"/>
        </w:rPr>
        <w:t>重估报告书，交付甲方。</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十、合同的变更、中止、解除</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 xml:space="preserve">甲、乙双方发现相关事项约定不明确，或者履行估价程序受到限制需要增加、调整约定事项的，可以协商对合同相关条款进行变更，并签订补充合同或者重新签订合同。补充合同或者新的合同未达成前，本合同仍然有效。   </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本合同签订后，估价目的、估价对象、价值时点发生变化，或者估价范围发生重大变化，甲、乙双方应签订补充合同或者重新签订合同。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lastRenderedPageBreak/>
        <w:t>当估价程序所受限制对与估价目的相对应的估价结论构成重大影响时，乙方可以中止履行合同；相关限制无法排除时，乙方可以解除合同。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合同解除后，乙方根据已完成的工作量与甲方协商确定应收</w:t>
      </w:r>
      <w:proofErr w:type="gramStart"/>
      <w:r w:rsidRPr="006C15B8">
        <w:rPr>
          <w:rFonts w:ascii="宋体" w:hint="eastAsia"/>
          <w:bCs/>
          <w:sz w:val="24"/>
          <w:szCs w:val="24"/>
        </w:rPr>
        <w:t>取或者</w:t>
      </w:r>
      <w:proofErr w:type="gramEnd"/>
      <w:r w:rsidRPr="006C15B8">
        <w:rPr>
          <w:rFonts w:ascii="宋体" w:hint="eastAsia"/>
          <w:bCs/>
          <w:sz w:val="24"/>
          <w:szCs w:val="24"/>
        </w:rPr>
        <w:t>退回的评估服务费。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6C15B8">
        <w:rPr>
          <w:rFonts w:ascii="宋体" w:hint="eastAsia"/>
          <w:bCs/>
          <w:sz w:val="24"/>
          <w:szCs w:val="24"/>
        </w:rPr>
        <w:t>乙方全</w:t>
      </w:r>
      <w:proofErr w:type="gramEnd"/>
      <w:r w:rsidRPr="006C15B8">
        <w:rPr>
          <w:rFonts w:ascii="宋体" w:hint="eastAsia"/>
          <w:bCs/>
          <w:sz w:val="24"/>
          <w:szCs w:val="24"/>
        </w:rPr>
        <w:t>额支</w:t>
      </w:r>
      <w:proofErr w:type="gramStart"/>
      <w:r w:rsidRPr="006C15B8">
        <w:rPr>
          <w:rFonts w:ascii="宋体" w:hint="eastAsia"/>
          <w:bCs/>
          <w:sz w:val="24"/>
          <w:szCs w:val="24"/>
        </w:rPr>
        <w:t>付本</w:t>
      </w:r>
      <w:proofErr w:type="gramEnd"/>
      <w:r w:rsidRPr="006C15B8">
        <w:rPr>
          <w:rFonts w:ascii="宋体" w:hint="eastAsia"/>
          <w:bCs/>
          <w:sz w:val="24"/>
          <w:szCs w:val="24"/>
        </w:rPr>
        <w:t>合同项下的评估服务费。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（二）如因乙方原因解除本合同，则乙方应于本合同解除之日起五日内向甲方全额退还甲方已支付的评估服务费。</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十一、违约责任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（二）发生下列情形的，甲乙双方承担各自责任：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1.</w:t>
      </w:r>
      <w:r w:rsidRPr="006C15B8">
        <w:rPr>
          <w:rFonts w:asci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甲方单方终止本合同，如乙方工作已经过半（完成估价报告初稿），甲方应向乙方支付全部估价服务费；乙方工作尚未过半，甲方应向乙方支付全部估价服务费的</w:t>
      </w:r>
      <w:r w:rsidRPr="006C15B8">
        <w:rPr>
          <w:rFonts w:ascii="宋体" w:cs="宋体"/>
          <w:sz w:val="24"/>
          <w:szCs w:val="24"/>
        </w:rPr>
        <w:t>50%</w:t>
      </w:r>
      <w:r w:rsidRPr="006C15B8">
        <w:rPr>
          <w:rFonts w:ascii="宋体" w:cs="宋体" w:hint="eastAsia"/>
          <w:sz w:val="24"/>
          <w:szCs w:val="24"/>
        </w:rPr>
        <w:t>，或定金不予退还，上述两者之中取其高者。</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3.甲方如未按上述条款规定的时间向乙方支付估价服务费，以甲方应付款项为基数，从逾期之日起，每逾期一日，甲方向乙方支付应付款项的万分之三作为违约金。</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4.乙方如无正当理由，逾期交付《不动产估价报告书》，每逾期一日，乙方向甲方支付估价服务费的万分之三作为违约金，</w:t>
      </w:r>
      <w:r w:rsidRPr="006C15B8">
        <w:rPr>
          <w:rFonts w:hint="eastAsia"/>
          <w:sz w:val="24"/>
          <w:szCs w:val="24"/>
        </w:rPr>
        <w:t>逾期违约金以甲方已支付的评估服务费为限。</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lastRenderedPageBreak/>
        <w:t>5.</w:t>
      </w:r>
      <w:r w:rsidRPr="006C15B8">
        <w:rPr>
          <w:rFonts w:ascii="宋体"/>
          <w:sz w:val="24"/>
          <w:szCs w:val="24"/>
        </w:rPr>
        <w:t xml:space="preserve"> </w:t>
      </w:r>
      <w:r w:rsidRPr="006C15B8">
        <w:rPr>
          <w:rFonts w:hint="eastAsia"/>
          <w:sz w:val="24"/>
          <w:szCs w:val="24"/>
        </w:rPr>
        <w:t>任何一方在履行期限届至前明确表示或以自己的行为表明将不履行合同义务，对方可以要求以本合同项下的评估服务费为限承担违约责任。</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十二、保密条款</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hint="eastAsia"/>
          <w:sz w:val="24"/>
          <w:szCs w:val="24"/>
        </w:rPr>
        <w:t>本合同内容以及合同履行过程中的任何信息，甲乙双方及双方参与的人员应严格保密；未经对方书面同意，不得向任何第三方透露，法律法规要求披露的除外。</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十三、不可抗力</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（一）下列事件可认为是不可抗力事件：战争、动乱、地震、飓风、洪水、冰雹、雪灾等不能预见、不能避免、不能克服的客观情况。</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sidRPr="006C15B8">
        <w:rPr>
          <w:rFonts w:ascii="宋体" w:hint="eastAsia"/>
          <w:bCs/>
          <w:sz w:val="24"/>
          <w:szCs w:val="24"/>
          <w:u w:val="single"/>
        </w:rPr>
        <w:t>3</w:t>
      </w:r>
      <w:r w:rsidRPr="006C15B8">
        <w:rPr>
          <w:rFonts w:ascii="宋体" w:hint="eastAsia"/>
          <w:bCs/>
          <w:sz w:val="24"/>
          <w:szCs w:val="24"/>
        </w:rPr>
        <w:t>日内以书面形式向另一方提供此种不可抗力事件及其持续时间的书面证据。</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十四、争议的解决</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十五、通知及工作联络</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（二）甲、乙双方应按照本合同题首处所载明的联系方式进行通知合同联系</w:t>
      </w:r>
      <w:r w:rsidRPr="006C15B8">
        <w:rPr>
          <w:rFonts w:ascii="宋体" w:hint="eastAsia"/>
          <w:bCs/>
          <w:sz w:val="24"/>
          <w:szCs w:val="24"/>
        </w:rPr>
        <w:lastRenderedPageBreak/>
        <w:t>人或负责本项目的估价师，任何一方的联系方式如有变更，应及时通知对方，如一方</w:t>
      </w:r>
      <w:proofErr w:type="gramStart"/>
      <w:r w:rsidRPr="006C15B8">
        <w:rPr>
          <w:rFonts w:ascii="宋体" w:hint="eastAsia"/>
          <w:bCs/>
          <w:sz w:val="24"/>
          <w:szCs w:val="24"/>
        </w:rPr>
        <w:t>怠</w:t>
      </w:r>
      <w:proofErr w:type="gramEnd"/>
      <w:r w:rsidRPr="006C15B8">
        <w:rPr>
          <w:rFonts w:ascii="宋体" w:hint="eastAsia"/>
          <w:bCs/>
          <w:sz w:val="24"/>
          <w:szCs w:val="24"/>
        </w:rPr>
        <w:t>于通知，则向对方按照</w:t>
      </w:r>
      <w:proofErr w:type="gramStart"/>
      <w:r w:rsidRPr="006C15B8">
        <w:rPr>
          <w:rFonts w:ascii="宋体" w:hint="eastAsia"/>
          <w:bCs/>
          <w:sz w:val="24"/>
          <w:szCs w:val="24"/>
        </w:rPr>
        <w:t>原联系</w:t>
      </w:r>
      <w:proofErr w:type="gramEnd"/>
      <w:r w:rsidRPr="006C15B8">
        <w:rPr>
          <w:rFonts w:ascii="宋体" w:hint="eastAsia"/>
          <w:bCs/>
          <w:sz w:val="24"/>
          <w:szCs w:val="24"/>
        </w:rPr>
        <w:t>方式发出通知后即视为已履行通知义务，由此产生的责任及不利后果由本方自行承担。</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（三）甲、乙双方于本合同题首处所指定的联系人有权代表甲、</w:t>
      </w:r>
      <w:proofErr w:type="gramStart"/>
      <w:r w:rsidRPr="006C15B8">
        <w:rPr>
          <w:rFonts w:ascii="宋体" w:hint="eastAsia"/>
          <w:bCs/>
          <w:sz w:val="24"/>
          <w:szCs w:val="24"/>
        </w:rPr>
        <w:t>乙各方</w:t>
      </w:r>
      <w:proofErr w:type="gramEnd"/>
      <w:r w:rsidRPr="006C15B8">
        <w:rPr>
          <w:rFonts w:ascii="宋体" w:hint="eastAsia"/>
          <w:bCs/>
          <w:sz w:val="24"/>
          <w:szCs w:val="24"/>
        </w:rPr>
        <w:t>进行接收、交换文件资料等联络工作。</w:t>
      </w:r>
      <w:proofErr w:type="gramStart"/>
      <w:r w:rsidRPr="006C15B8">
        <w:rPr>
          <w:rFonts w:ascii="宋体" w:hint="eastAsia"/>
          <w:bCs/>
          <w:sz w:val="24"/>
          <w:szCs w:val="24"/>
        </w:rPr>
        <w:t>鉴于本</w:t>
      </w:r>
      <w:proofErr w:type="gramEnd"/>
      <w:r w:rsidRPr="006C15B8">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Pr="006C15B8">
        <w:rPr>
          <w:rFonts w:ascii="宋体" w:hint="eastAsia"/>
          <w:bCs/>
          <w:sz w:val="24"/>
          <w:szCs w:val="24"/>
        </w:rPr>
        <w:t>怠</w:t>
      </w:r>
      <w:proofErr w:type="gramEnd"/>
      <w:r w:rsidRPr="006C15B8">
        <w:rPr>
          <w:rFonts w:ascii="宋体" w:hint="eastAsia"/>
          <w:bCs/>
          <w:sz w:val="24"/>
          <w:szCs w:val="24"/>
        </w:rPr>
        <w:t>于确认不妨碍乙方义务已履行。</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十六、合同生效及有效期限</w:t>
      </w:r>
      <w:r w:rsidRPr="006C15B8">
        <w:rPr>
          <w:rFonts w:ascii="宋体"/>
          <w:b/>
          <w:bCs/>
          <w:sz w:val="24"/>
          <w:szCs w:val="24"/>
        </w:rPr>
        <w:tab/>
      </w:r>
    </w:p>
    <w:p w:rsidR="006B2191" w:rsidRPr="006C15B8" w:rsidRDefault="006C15B8">
      <w:pPr>
        <w:tabs>
          <w:tab w:val="left" w:pos="720"/>
        </w:tabs>
        <w:spacing w:beforeLines="20" w:before="62" w:afterLines="20" w:after="62" w:line="400" w:lineRule="exact"/>
        <w:ind w:firstLineChars="200" w:firstLine="480"/>
        <w:rPr>
          <w:rFonts w:ascii="宋体"/>
          <w:sz w:val="24"/>
          <w:szCs w:val="24"/>
        </w:rPr>
      </w:pPr>
      <w:r w:rsidRPr="006C15B8">
        <w:rPr>
          <w:rFonts w:ascii="宋体" w:cs="宋体" w:hint="eastAsia"/>
          <w:sz w:val="24"/>
          <w:szCs w:val="24"/>
        </w:rPr>
        <w:t>本合同经甲、乙双方签章后生效，约定事项全部完成后终止。</w:t>
      </w:r>
    </w:p>
    <w:p w:rsidR="006B2191" w:rsidRPr="006C15B8" w:rsidRDefault="006C15B8">
      <w:pPr>
        <w:tabs>
          <w:tab w:val="left" w:pos="720"/>
        </w:tabs>
        <w:spacing w:beforeLines="20" w:before="62" w:afterLines="20" w:after="62" w:line="400" w:lineRule="exact"/>
        <w:ind w:firstLineChars="200" w:firstLine="480"/>
        <w:rPr>
          <w:rFonts w:ascii="宋体"/>
          <w:b/>
          <w:bCs/>
          <w:sz w:val="24"/>
          <w:szCs w:val="24"/>
        </w:rPr>
      </w:pPr>
      <w:r w:rsidRPr="006C15B8">
        <w:rPr>
          <w:rFonts w:ascii="宋体" w:cs="宋体" w:hint="eastAsia"/>
          <w:sz w:val="24"/>
          <w:szCs w:val="24"/>
        </w:rPr>
        <w:t>本合同一式</w:t>
      </w:r>
      <w:r w:rsidRPr="006C15B8">
        <w:rPr>
          <w:rFonts w:ascii="宋体" w:cs="宋体"/>
          <w:sz w:val="24"/>
          <w:szCs w:val="24"/>
          <w:u w:val="single"/>
        </w:rPr>
        <w:t xml:space="preserve">  2  </w:t>
      </w:r>
      <w:r w:rsidRPr="006C15B8">
        <w:rPr>
          <w:rFonts w:ascii="宋体" w:cs="宋体" w:hint="eastAsia"/>
          <w:sz w:val="24"/>
          <w:szCs w:val="24"/>
        </w:rPr>
        <w:t>份，甲方持</w:t>
      </w:r>
      <w:r w:rsidRPr="006C15B8">
        <w:rPr>
          <w:rFonts w:ascii="宋体" w:cs="宋体"/>
          <w:sz w:val="24"/>
          <w:szCs w:val="24"/>
          <w:u w:val="single"/>
        </w:rPr>
        <w:t xml:space="preserve">  1  </w:t>
      </w:r>
      <w:r w:rsidRPr="006C15B8">
        <w:rPr>
          <w:rFonts w:ascii="宋体" w:cs="宋体" w:hint="eastAsia"/>
          <w:sz w:val="24"/>
          <w:szCs w:val="24"/>
        </w:rPr>
        <w:t>份，乙方持</w:t>
      </w:r>
      <w:r w:rsidRPr="006C15B8">
        <w:rPr>
          <w:rFonts w:ascii="宋体" w:cs="宋体"/>
          <w:sz w:val="24"/>
          <w:szCs w:val="24"/>
          <w:u w:val="single"/>
        </w:rPr>
        <w:t xml:space="preserve">   1  </w:t>
      </w:r>
      <w:r w:rsidRPr="006C15B8">
        <w:rPr>
          <w:rFonts w:ascii="宋体" w:cs="宋体" w:hint="eastAsia"/>
          <w:sz w:val="24"/>
          <w:szCs w:val="24"/>
        </w:rPr>
        <w:t>份，具有同等法律效力。</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u w:val="single"/>
        </w:rPr>
      </w:pPr>
      <w:r w:rsidRPr="006C15B8">
        <w:rPr>
          <w:rFonts w:ascii="宋体" w:cs="宋体" w:hint="eastAsia"/>
          <w:b/>
          <w:bCs/>
          <w:sz w:val="24"/>
          <w:szCs w:val="24"/>
        </w:rPr>
        <w:t>十七、对其他有关事项的约定</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1.</w:t>
      </w:r>
      <w:r w:rsidRPr="006C15B8">
        <w:rPr>
          <w:rFonts w:ascii="宋体" w:cs="宋体" w:hint="eastAsia"/>
          <w:sz w:val="24"/>
          <w:szCs w:val="24"/>
        </w:rPr>
        <w:t xml:space="preserve"> 乙方出具的估价报告书一般为中文文本壹式</w:t>
      </w:r>
      <w:r w:rsidRPr="006C15B8">
        <w:rPr>
          <w:rFonts w:ascii="宋体" w:cs="宋体" w:hint="eastAsia"/>
          <w:sz w:val="24"/>
          <w:szCs w:val="24"/>
          <w:u w:val="single"/>
        </w:rPr>
        <w:t xml:space="preserve">  </w:t>
      </w:r>
      <w:r w:rsidRPr="006C15B8">
        <w:rPr>
          <w:rFonts w:ascii="宋体" w:cs="宋体"/>
          <w:sz w:val="24"/>
          <w:szCs w:val="24"/>
          <w:u w:val="single"/>
        </w:rPr>
        <w:t>1</w:t>
      </w:r>
      <w:r w:rsidRPr="006C15B8">
        <w:rPr>
          <w:rFonts w:ascii="宋体" w:cs="宋体" w:hint="eastAsia"/>
          <w:sz w:val="24"/>
          <w:szCs w:val="24"/>
          <w:u w:val="single"/>
        </w:rPr>
        <w:t xml:space="preserve">  </w:t>
      </w:r>
      <w:r w:rsidRPr="006C15B8">
        <w:rPr>
          <w:rFonts w:ascii="宋体" w:cs="宋体" w:hint="eastAsia"/>
          <w:sz w:val="24"/>
          <w:szCs w:val="24"/>
        </w:rPr>
        <w:t>份，如果甲方需要增加份数的，每增加壹份加收</w:t>
      </w:r>
      <w:r w:rsidRPr="006C15B8">
        <w:rPr>
          <w:rFonts w:ascii="宋体" w:cs="宋体" w:hint="eastAsia"/>
          <w:sz w:val="24"/>
          <w:szCs w:val="24"/>
          <w:u w:val="single"/>
        </w:rPr>
        <w:t xml:space="preserve">  </w:t>
      </w:r>
      <w:r w:rsidRPr="006C15B8">
        <w:rPr>
          <w:rFonts w:ascii="宋体" w:cs="宋体"/>
          <w:sz w:val="24"/>
          <w:szCs w:val="24"/>
          <w:u w:val="single"/>
        </w:rPr>
        <w:t>50</w:t>
      </w:r>
      <w:r w:rsidRPr="006C15B8">
        <w:rPr>
          <w:rFonts w:ascii="宋体" w:cs="宋体" w:hint="eastAsia"/>
          <w:sz w:val="24"/>
          <w:szCs w:val="24"/>
          <w:u w:val="single"/>
        </w:rPr>
        <w:t xml:space="preserve">  </w:t>
      </w:r>
      <w:r w:rsidRPr="006C15B8">
        <w:rPr>
          <w:rFonts w:ascii="宋体" w:cs="宋体" w:hint="eastAsia"/>
          <w:sz w:val="24"/>
          <w:szCs w:val="24"/>
        </w:rPr>
        <w:t>元工本费。如需翻译成其他语言形式，翻译费由甲方承担并增加报告工本费。</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2.未尽事宜，由甲乙双方协商解决。可增订补充合同，补充合同与前所述条款发生冲突时，以补充合同为准。</w:t>
      </w:r>
    </w:p>
    <w:p w:rsidR="006B2191" w:rsidRPr="006C15B8" w:rsidRDefault="006B2191">
      <w:pPr>
        <w:ind w:right="105" w:firstLine="496"/>
        <w:rPr>
          <w:sz w:val="24"/>
          <w:szCs w:val="24"/>
        </w:rPr>
      </w:pPr>
    </w:p>
    <w:p w:rsidR="006B2191" w:rsidRPr="006C15B8" w:rsidRDefault="006C15B8">
      <w:pPr>
        <w:spacing w:line="480" w:lineRule="auto"/>
        <w:ind w:right="108"/>
        <w:rPr>
          <w:sz w:val="24"/>
          <w:szCs w:val="24"/>
        </w:rPr>
      </w:pPr>
      <w:r w:rsidRPr="006C15B8">
        <w:rPr>
          <w:rFonts w:cs="宋体" w:hint="eastAsia"/>
          <w:sz w:val="24"/>
          <w:szCs w:val="24"/>
        </w:rPr>
        <w:t>甲方</w:t>
      </w:r>
      <w:r w:rsidRPr="006C15B8">
        <w:rPr>
          <w:sz w:val="24"/>
          <w:szCs w:val="24"/>
        </w:rPr>
        <w:t>(</w:t>
      </w:r>
      <w:r w:rsidRPr="006C15B8">
        <w:rPr>
          <w:rFonts w:cs="宋体" w:hint="eastAsia"/>
          <w:sz w:val="24"/>
          <w:szCs w:val="24"/>
        </w:rPr>
        <w:t>盖章</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乙方</w:t>
      </w:r>
      <w:r w:rsidRPr="006C15B8">
        <w:rPr>
          <w:rFonts w:hint="eastAsia"/>
          <w:sz w:val="24"/>
          <w:szCs w:val="24"/>
        </w:rPr>
        <w:t>(</w:t>
      </w:r>
      <w:r w:rsidRPr="006C15B8">
        <w:rPr>
          <w:rFonts w:hint="eastAsia"/>
          <w:sz w:val="24"/>
          <w:szCs w:val="24"/>
        </w:rPr>
        <w:t>盖章</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rPr>
          <w:sz w:val="24"/>
          <w:szCs w:val="24"/>
        </w:rPr>
      </w:pPr>
      <w:r w:rsidRPr="006C15B8">
        <w:rPr>
          <w:rFonts w:cs="宋体" w:hint="eastAsia"/>
          <w:sz w:val="24"/>
          <w:szCs w:val="24"/>
        </w:rPr>
        <w:t>法定代表人或授权代理人</w:t>
      </w:r>
      <w:r w:rsidRPr="006C15B8">
        <w:rPr>
          <w:sz w:val="24"/>
          <w:szCs w:val="24"/>
        </w:rPr>
        <w:t>(</w:t>
      </w:r>
      <w:r w:rsidRPr="006C15B8">
        <w:rPr>
          <w:rFonts w:cs="宋体" w:hint="eastAsia"/>
          <w:sz w:val="24"/>
          <w:szCs w:val="24"/>
        </w:rPr>
        <w:t>签字</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法定代表人或授权代理人</w:t>
      </w:r>
      <w:r w:rsidRPr="006C15B8">
        <w:rPr>
          <w:rFonts w:hint="eastAsia"/>
          <w:sz w:val="24"/>
          <w:szCs w:val="24"/>
        </w:rPr>
        <w:t>(</w:t>
      </w:r>
      <w:r w:rsidRPr="006C15B8">
        <w:rPr>
          <w:rFonts w:hint="eastAsia"/>
          <w:sz w:val="24"/>
          <w:szCs w:val="24"/>
        </w:rPr>
        <w:t>签字</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firstLine="493"/>
        <w:rPr>
          <w:sz w:val="24"/>
          <w:szCs w:val="24"/>
        </w:rPr>
      </w:pPr>
      <w:r w:rsidRPr="006C15B8">
        <w:rPr>
          <w:sz w:val="24"/>
          <w:szCs w:val="24"/>
        </w:rPr>
        <w:t xml:space="preserve"> </w:t>
      </w:r>
      <w:r w:rsidRPr="006C15B8">
        <w:rPr>
          <w:rFonts w:cs="宋体" w:hint="eastAsia"/>
          <w:sz w:val="24"/>
          <w:szCs w:val="24"/>
        </w:rPr>
        <w:t>年</w:t>
      </w:r>
      <w:r w:rsidRPr="006C15B8">
        <w:rPr>
          <w:sz w:val="24"/>
          <w:szCs w:val="24"/>
        </w:rPr>
        <w:t xml:space="preserve">   </w:t>
      </w:r>
      <w:r w:rsidRPr="006C15B8">
        <w:rPr>
          <w:rFonts w:cs="宋体" w:hint="eastAsia"/>
          <w:sz w:val="24"/>
          <w:szCs w:val="24"/>
        </w:rPr>
        <w:t>月</w:t>
      </w:r>
      <w:r w:rsidRPr="006C15B8">
        <w:rPr>
          <w:sz w:val="24"/>
          <w:szCs w:val="24"/>
        </w:rPr>
        <w:t xml:space="preserve">   </w:t>
      </w:r>
      <w:r w:rsidRPr="006C15B8">
        <w:rPr>
          <w:rFonts w:cs="宋体" w:hint="eastAsia"/>
          <w:sz w:val="24"/>
          <w:szCs w:val="24"/>
        </w:rPr>
        <w:t>日</w:t>
      </w:r>
      <w:r w:rsidRPr="006C15B8">
        <w:rPr>
          <w:sz w:val="24"/>
          <w:szCs w:val="24"/>
        </w:rPr>
        <w:t xml:space="preserve">   </w:t>
      </w:r>
      <w:r w:rsidRPr="006C15B8">
        <w:rPr>
          <w:rFonts w:hint="eastAsia"/>
          <w:sz w:val="24"/>
          <w:szCs w:val="24"/>
        </w:rPr>
        <w:t xml:space="preserve">                         </w:t>
      </w:r>
      <w:r w:rsidRPr="006C15B8">
        <w:rPr>
          <w:rFonts w:hint="eastAsia"/>
          <w:sz w:val="24"/>
          <w:szCs w:val="24"/>
        </w:rPr>
        <w:t>年</w:t>
      </w:r>
      <w:r w:rsidRPr="006C15B8">
        <w:rPr>
          <w:rFonts w:hint="eastAsia"/>
          <w:sz w:val="24"/>
          <w:szCs w:val="24"/>
        </w:rPr>
        <w:t xml:space="preserve">   </w:t>
      </w:r>
      <w:r w:rsidRPr="006C15B8">
        <w:rPr>
          <w:rFonts w:hint="eastAsia"/>
          <w:sz w:val="24"/>
          <w:szCs w:val="24"/>
        </w:rPr>
        <w:t>月</w:t>
      </w:r>
      <w:r w:rsidRPr="006C15B8">
        <w:rPr>
          <w:rFonts w:hint="eastAsia"/>
          <w:sz w:val="24"/>
          <w:szCs w:val="24"/>
        </w:rPr>
        <w:t xml:space="preserve">   </w:t>
      </w:r>
      <w:r w:rsidRPr="006C15B8">
        <w:rPr>
          <w:rFonts w:hint="eastAsia"/>
          <w:sz w:val="24"/>
          <w:szCs w:val="24"/>
        </w:rPr>
        <w:t>日</w:t>
      </w:r>
      <w:r w:rsidRPr="006C15B8">
        <w:rPr>
          <w:rFonts w:hint="eastAsia"/>
          <w:sz w:val="24"/>
          <w:szCs w:val="24"/>
        </w:rPr>
        <w:t xml:space="preserve">                             </w:t>
      </w:r>
    </w:p>
    <w:p w:rsidR="006B2191" w:rsidRPr="006C15B8" w:rsidRDefault="006B2191">
      <w:pPr>
        <w:spacing w:line="480" w:lineRule="auto"/>
        <w:ind w:right="108" w:firstLine="493"/>
        <w:rPr>
          <w:sz w:val="24"/>
          <w:szCs w:val="24"/>
        </w:rPr>
      </w:pPr>
    </w:p>
    <w:p w:rsidR="006B2191" w:rsidRPr="006C15B8" w:rsidRDefault="006B2191">
      <w:pPr>
        <w:spacing w:line="480" w:lineRule="auto"/>
        <w:ind w:right="108" w:firstLine="493"/>
        <w:rPr>
          <w:sz w:val="24"/>
          <w:szCs w:val="24"/>
        </w:rPr>
      </w:pPr>
    </w:p>
    <w:sectPr w:rsidR="006B2191" w:rsidRPr="006C15B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1D" w:rsidRDefault="007A3B1D">
      <w:r>
        <w:separator/>
      </w:r>
    </w:p>
  </w:endnote>
  <w:endnote w:type="continuationSeparator" w:id="0">
    <w:p w:rsidR="007A3B1D" w:rsidRDefault="007A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charset w:val="00"/>
    <w:family w:val="auto"/>
    <w:pitch w:val="variable"/>
  </w:font>
  <w:font w:name="荣耀黑体">
    <w:charset w:val="00"/>
    <w:family w:val="auto"/>
    <w:pitch w:val="variable"/>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91" w:rsidRDefault="006C15B8">
    <w:pPr>
      <w:pStyle w:val="a7"/>
      <w:jc w:val="center"/>
    </w:pPr>
    <w:r>
      <w:rPr>
        <w:lang w:val="zh-CN"/>
      </w:rPr>
      <w:t xml:space="preserve"> </w:t>
    </w:r>
    <w:r>
      <w:rPr>
        <w:b/>
        <w:bCs/>
      </w:rPr>
      <w:fldChar w:fldCharType="begin"/>
    </w:r>
    <w:r>
      <w:rPr>
        <w:b/>
        <w:bCs/>
      </w:rPr>
      <w:instrText>PAGE</w:instrText>
    </w:r>
    <w:r>
      <w:rPr>
        <w:b/>
        <w:bCs/>
      </w:rPr>
      <w:fldChar w:fldCharType="separate"/>
    </w:r>
    <w:r w:rsidR="00EF5F17">
      <w:rPr>
        <w:b/>
        <w:bCs/>
        <w:noProof/>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F5F17">
      <w:rPr>
        <w:b/>
        <w:bCs/>
        <w:noProof/>
      </w:rPr>
      <w:t>7</w:t>
    </w:r>
    <w:r>
      <w:rPr>
        <w:b/>
        <w:bCs/>
      </w:rPr>
      <w:fldChar w:fldCharType="end"/>
    </w:r>
  </w:p>
  <w:p w:rsidR="006B2191" w:rsidRDefault="006B21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1D" w:rsidRDefault="007A3B1D">
      <w:r>
        <w:separator/>
      </w:r>
    </w:p>
  </w:footnote>
  <w:footnote w:type="continuationSeparator" w:id="0">
    <w:p w:rsidR="007A3B1D" w:rsidRDefault="007A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1"/>
    <w:rsid w:val="00207E7F"/>
    <w:rsid w:val="004A2F2F"/>
    <w:rsid w:val="006B2191"/>
    <w:rsid w:val="006C15B8"/>
    <w:rsid w:val="007A3B1D"/>
    <w:rsid w:val="00D30D96"/>
    <w:rsid w:val="00EF5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E0F4B-B6BD-4C6D-8635-4CC53FE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1"/>
    </w:rPr>
  </w:style>
  <w:style w:type="paragraph" w:styleId="1">
    <w:name w:val="heading 1"/>
    <w:basedOn w:val="a"/>
    <w:next w:val="a"/>
    <w:pPr>
      <w:keepNext/>
      <w:keepLines/>
      <w:widowControl/>
      <w:spacing w:before="340" w:after="330" w:line="578" w:lineRule="auto"/>
      <w:ind w:rightChars="50" w:right="50" w:firstLineChars="235" w:firstLine="235"/>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荣耀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pPr>
      <w:widowControl/>
      <w:spacing w:after="100" w:line="276" w:lineRule="auto"/>
      <w:jc w:val="left"/>
    </w:pPr>
    <w:rPr>
      <w:rFonts w:ascii="Calibri" w:hAnsi="Calibri" w:cs="Calibri"/>
      <w:kern w:val="0"/>
      <w:sz w:val="22"/>
      <w:szCs w:val="22"/>
    </w:rPr>
  </w:style>
  <w:style w:type="paragraph" w:styleId="20">
    <w:name w:val="toc 2"/>
    <w:basedOn w:val="a"/>
    <w:next w:val="a"/>
    <w:autoRedefine/>
    <w:pPr>
      <w:widowControl/>
      <w:spacing w:after="100" w:line="276" w:lineRule="auto"/>
      <w:ind w:left="220"/>
      <w:jc w:val="left"/>
    </w:pPr>
    <w:rPr>
      <w:rFonts w:ascii="Calibri" w:hAnsi="Calibri" w:cs="Calibri"/>
      <w:kern w:val="0"/>
      <w:sz w:val="22"/>
      <w:szCs w:val="22"/>
    </w:rPr>
  </w:style>
  <w:style w:type="paragraph" w:styleId="30">
    <w:name w:val="toc 3"/>
    <w:basedOn w:val="a"/>
    <w:next w:val="a"/>
    <w:autoRedefine/>
    <w:pPr>
      <w:widowControl/>
      <w:spacing w:after="100" w:line="276" w:lineRule="auto"/>
      <w:ind w:left="440"/>
      <w:jc w:val="left"/>
    </w:pPr>
    <w:rPr>
      <w:rFonts w:ascii="Calibri" w:hAnsi="Calibri" w:cs="Calibri"/>
      <w:kern w:val="0"/>
      <w:sz w:val="22"/>
      <w:szCs w:val="22"/>
    </w:rPr>
  </w:style>
  <w:style w:type="paragraph" w:customStyle="1" w:styleId="11">
    <w:name w:val="列出段落1"/>
    <w:basedOn w:val="a"/>
    <w:pPr>
      <w:widowControl/>
      <w:ind w:rightChars="50" w:right="50" w:firstLineChars="200" w:firstLine="200"/>
    </w:pPr>
    <w:rPr>
      <w:rFonts w:ascii="Calibri" w:hAnsi="Calibri" w:cs="Calibri"/>
    </w:rPr>
  </w:style>
  <w:style w:type="paragraph" w:customStyle="1" w:styleId="TOC1">
    <w:name w:val="TOC 标题1"/>
    <w:basedOn w:val="1"/>
    <w:next w:val="a"/>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3">
    <w:name w:val="Body Text Indent"/>
    <w:basedOn w:val="a"/>
    <w:pPr>
      <w:tabs>
        <w:tab w:val="left" w:pos="720"/>
      </w:tabs>
      <w:spacing w:before="120" w:after="120" w:line="400" w:lineRule="exact"/>
      <w:ind w:left="360"/>
    </w:pPr>
    <w:rPr>
      <w:rFonts w:eastAsia="仿宋_GB2312"/>
      <w:sz w:val="24"/>
      <w:szCs w:val="24"/>
    </w:rPr>
  </w:style>
  <w:style w:type="paragraph" w:styleId="a4">
    <w:name w:val="Body Text"/>
    <w:basedOn w:val="a"/>
    <w:pPr>
      <w:spacing w:before="120" w:after="120" w:line="400" w:lineRule="exact"/>
    </w:pPr>
    <w:rPr>
      <w:rFonts w:eastAsia="仿宋_GB2312"/>
      <w:sz w:val="24"/>
      <w:szCs w:val="24"/>
    </w:rPr>
  </w:style>
  <w:style w:type="paragraph" w:styleId="21">
    <w:name w:val="Body Text 2"/>
    <w:basedOn w:val="a"/>
    <w:pPr>
      <w:spacing w:before="120" w:after="120" w:line="400" w:lineRule="exact"/>
    </w:pPr>
    <w:rPr>
      <w:rFonts w:ascii="宋体" w:cs="宋体"/>
      <w:b/>
      <w:bCs/>
      <w:sz w:val="24"/>
      <w:szCs w:val="24"/>
    </w:rPr>
  </w:style>
  <w:style w:type="paragraph" w:styleId="a5">
    <w:name w:val="annotation text"/>
    <w:basedOn w:val="a"/>
    <w:pPr>
      <w:jc w:val="left"/>
    </w:pPr>
    <w:rPr>
      <w:rFonts w:eastAsia="仿宋_GB2312"/>
      <w:sz w:val="30"/>
      <w:szCs w:val="30"/>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Pr>
      <w:sz w:val="21"/>
      <w:szCs w:val="21"/>
    </w:rPr>
  </w:style>
  <w:style w:type="paragraph" w:styleId="a9">
    <w:name w:val="annotation subject"/>
    <w:basedOn w:val="a5"/>
    <w:next w:val="a5"/>
    <w:rPr>
      <w:rFonts w:eastAsia="宋体"/>
      <w:b/>
      <w:bCs/>
      <w:sz w:val="21"/>
      <w:szCs w:val="21"/>
    </w:rPr>
  </w:style>
  <w:style w:type="paragraph" w:styleId="aa">
    <w:name w:val="Balloon Text"/>
    <w:basedOn w:val="a"/>
    <w:rPr>
      <w:sz w:val="18"/>
      <w:szCs w:val="18"/>
    </w:rPr>
  </w:style>
  <w:style w:type="paragraph" w:customStyle="1" w:styleId="12">
    <w:name w:val="修订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3D8E-AB71-4C6F-8509-4812525F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675</Words>
  <Characters>3850</Characters>
  <Application>Microsoft Office Word</Application>
  <DocSecurity>0</DocSecurity>
  <Lines>32</Lines>
  <Paragraphs>9</Paragraphs>
  <ScaleCrop>false</ScaleCrop>
  <Company>CHINA</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4</cp:revision>
  <cp:lastPrinted>2016-12-07T02:30:00Z</cp:lastPrinted>
  <dcterms:created xsi:type="dcterms:W3CDTF">2025-03-27T08:40:00Z</dcterms:created>
  <dcterms:modified xsi:type="dcterms:W3CDTF">2025-04-14T01:51:00Z</dcterms:modified>
</cp:coreProperties>
</file>